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1C" w:rsidRDefault="00850BB4" w:rsidP="00F40D00">
      <w:pPr>
        <w:adjustRightInd w:val="0"/>
        <w:snapToGrid w:val="0"/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様式第1号の2(第8条関係)</w:t>
      </w:r>
    </w:p>
    <w:p w:rsidR="004B141C" w:rsidRDefault="00850BB4">
      <w:pPr>
        <w:adjustRightInd w:val="0"/>
        <w:snapToGrid w:val="0"/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4B141C" w:rsidRDefault="00850BB4">
      <w:pPr>
        <w:adjustRightInd w:val="0"/>
        <w:snapToGrid w:val="0"/>
        <w:spacing w:line="360" w:lineRule="exact"/>
        <w:ind w:firstLineChars="100" w:firstLine="2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(あて先)橋本市長</w:t>
      </w:r>
    </w:p>
    <w:p w:rsidR="004B141C" w:rsidRDefault="00850BB4">
      <w:pPr>
        <w:adjustRightInd w:val="0"/>
        <w:snapToGrid w:val="0"/>
        <w:spacing w:line="360" w:lineRule="exact"/>
        <w:ind w:leftChars="2025" w:left="456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地縁組織名　</w:t>
      </w:r>
    </w:p>
    <w:p w:rsidR="004B141C" w:rsidRDefault="00850BB4">
      <w:pPr>
        <w:adjustRightInd w:val="0"/>
        <w:snapToGrid w:val="0"/>
        <w:spacing w:line="360" w:lineRule="exact"/>
        <w:ind w:leftChars="2025" w:left="456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代表者住所　</w:t>
      </w:r>
    </w:p>
    <w:p w:rsidR="004B141C" w:rsidRDefault="00850BB4">
      <w:pPr>
        <w:adjustRightInd w:val="0"/>
        <w:snapToGrid w:val="0"/>
        <w:spacing w:line="360" w:lineRule="exact"/>
        <w:ind w:leftChars="2025" w:left="456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</w:t>
      </w:r>
    </w:p>
    <w:p w:rsidR="004B141C" w:rsidRDefault="004B141C">
      <w:pPr>
        <w:adjustRightInd w:val="0"/>
        <w:snapToGrid w:val="0"/>
        <w:spacing w:line="360" w:lineRule="exact"/>
        <w:rPr>
          <w:rFonts w:asciiTheme="minorEastAsia" w:hAnsiTheme="minorEastAsia"/>
        </w:rPr>
      </w:pPr>
    </w:p>
    <w:p w:rsidR="004B141C" w:rsidRDefault="00850BB4">
      <w:pPr>
        <w:adjustRightInd w:val="0"/>
        <w:snapToGrid w:val="0"/>
        <w:spacing w:line="360" w:lineRule="exact"/>
        <w:ind w:firstLineChars="200" w:firstLine="4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　橋本市持続可能な地域コミュニティ発展交付金交付申請書</w:t>
      </w:r>
    </w:p>
    <w:p w:rsidR="004B141C" w:rsidRDefault="004B141C">
      <w:pPr>
        <w:adjustRightInd w:val="0"/>
        <w:snapToGrid w:val="0"/>
        <w:spacing w:line="360" w:lineRule="exact"/>
        <w:rPr>
          <w:rFonts w:asciiTheme="minorEastAsia" w:hAnsiTheme="minorEastAsia"/>
        </w:rPr>
      </w:pPr>
    </w:p>
    <w:p w:rsidR="004B141C" w:rsidRDefault="00850BB4">
      <w:pPr>
        <w:adjustRightInd w:val="0"/>
        <w:snapToGrid w:val="0"/>
        <w:spacing w:line="360" w:lineRule="exact"/>
        <w:ind w:firstLineChars="200" w:firstLine="4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年度橋本市持続可能な地域コミュニティ発展交付金(通称：</w:t>
      </w:r>
      <w:r>
        <w:rPr>
          <w:rFonts w:asciiTheme="minorEastAsia" w:hAnsiTheme="minorEastAsia"/>
        </w:rPr>
        <w:t>SDG</w:t>
      </w:r>
      <w:r>
        <w:rPr>
          <w:rFonts w:asciiTheme="minorEastAsia" w:hAnsiTheme="minorEastAsia" w:hint="eastAsia"/>
        </w:rPr>
        <w:t>s</w:t>
      </w:r>
      <w:r>
        <w:rPr>
          <w:rFonts w:asciiTheme="minorEastAsia" w:hAnsiTheme="minorEastAsia"/>
        </w:rPr>
        <w:t>交付金)</w:t>
      </w:r>
      <w:r>
        <w:rPr>
          <w:rFonts w:asciiTheme="minorEastAsia" w:hAnsiTheme="minorEastAsia" w:hint="eastAsia"/>
        </w:rPr>
        <w:t>の交付を受けたいので、下記のとおり申請します。</w:t>
      </w:r>
    </w:p>
    <w:p w:rsidR="004B141C" w:rsidRDefault="004B141C">
      <w:pPr>
        <w:adjustRightInd w:val="0"/>
        <w:snapToGrid w:val="0"/>
        <w:spacing w:line="360" w:lineRule="exact"/>
        <w:rPr>
          <w:rFonts w:asciiTheme="minorEastAsia" w:hAnsiTheme="minorEastAsia"/>
        </w:rPr>
      </w:pPr>
      <w:bookmarkStart w:id="0" w:name="_GoBack"/>
      <w:bookmarkEnd w:id="0"/>
    </w:p>
    <w:p w:rsidR="004B141C" w:rsidRDefault="00850BB4">
      <w:pPr>
        <w:adjustRightInd w:val="0"/>
        <w:snapToGrid w:val="0"/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4B141C" w:rsidRDefault="004B141C">
      <w:pPr>
        <w:adjustRightInd w:val="0"/>
        <w:snapToGrid w:val="0"/>
        <w:spacing w:line="360" w:lineRule="exact"/>
        <w:rPr>
          <w:rFonts w:asciiTheme="minorEastAsia" w:hAnsiTheme="minorEastAsia"/>
        </w:rPr>
      </w:pPr>
    </w:p>
    <w:p w:rsidR="004B141C" w:rsidRDefault="00850BB4">
      <w:pPr>
        <w:adjustRightInd w:val="0"/>
        <w:snapToGrid w:val="0"/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交付金申請額　　　　</w:t>
      </w:r>
      <w:r>
        <w:rPr>
          <w:rFonts w:asciiTheme="minorEastAsia" w:hAnsiTheme="minorEastAsia" w:hint="eastAsia"/>
          <w:u w:val="single"/>
        </w:rPr>
        <w:t xml:space="preserve">　　　　　　　　　　円</w:t>
      </w:r>
      <w:r>
        <w:rPr>
          <w:rFonts w:asciiTheme="minorEastAsia" w:hAnsiTheme="minorEastAsia" w:hint="eastAsia"/>
        </w:rPr>
        <w:t xml:space="preserve">　(A)＋(B)＋(C)</w:t>
      </w:r>
    </w:p>
    <w:p w:rsidR="004B141C" w:rsidRDefault="004B141C">
      <w:pPr>
        <w:rPr>
          <w:rFonts w:asciiTheme="minorEastAsia" w:hAnsiTheme="minorEastAsia"/>
        </w:rPr>
      </w:pPr>
    </w:p>
    <w:p w:rsidR="004B141C" w:rsidRDefault="00850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積算</w:t>
      </w:r>
    </w:p>
    <w:tbl>
      <w:tblPr>
        <w:tblW w:w="9924" w:type="dxa"/>
        <w:tblInd w:w="-327" w:type="dxa"/>
        <w:tblBorders>
          <w:top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415"/>
        <w:gridCol w:w="1853"/>
        <w:gridCol w:w="479"/>
        <w:gridCol w:w="3632"/>
        <w:gridCol w:w="1843"/>
      </w:tblGrid>
      <w:tr w:rsidR="004B141C">
        <w:trPr>
          <w:trHeight w:val="373"/>
        </w:trPr>
        <w:tc>
          <w:tcPr>
            <w:tcW w:w="170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区　分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積算内訳</w:t>
            </w:r>
          </w:p>
        </w:tc>
        <w:tc>
          <w:tcPr>
            <w:tcW w:w="1843" w:type="dxa"/>
            <w:tcBorders>
              <w:left w:val="nil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算出額</w:t>
            </w:r>
          </w:p>
        </w:tc>
      </w:tr>
      <w:tr w:rsidR="004B141C">
        <w:trPr>
          <w:trHeight w:val="333"/>
        </w:trPr>
        <w:tc>
          <w:tcPr>
            <w:tcW w:w="1702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SDGs</w:t>
            </w:r>
            <w:r>
              <w:rPr>
                <w:rFonts w:asciiTheme="minorEastAsia" w:hAnsiTheme="minorEastAsia" w:hint="eastAsia"/>
                <w:color w:val="000000"/>
              </w:rPr>
              <w:br/>
              <w:t>推進分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世帯割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　500円) × 世帯数(　　世帯)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33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満75歳以上人口</w:t>
            </w:r>
          </w:p>
        </w:tc>
        <w:tc>
          <w:tcPr>
            <w:tcW w:w="4111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(1,000円) ×(　　　　人)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33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379" w:type="dxa"/>
            <w:gridSpan w:val="4"/>
            <w:tcBorders>
              <w:left w:val="nil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小計(A)</w:t>
            </w:r>
          </w:p>
        </w:tc>
        <w:tc>
          <w:tcPr>
            <w:tcW w:w="1843" w:type="dxa"/>
            <w:tcBorders>
              <w:left w:val="nil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地域の特色を活かした事業</w:t>
            </w:r>
          </w:p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(プラス5)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自主防犯活動</w:t>
            </w: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632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(50,000円)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交流イベント</w:t>
            </w: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4B14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632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(50,000円)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デジタル回覧板</w:t>
            </w: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4B14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632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(50,000円)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事務改善</w:t>
            </w:r>
          </w:p>
        </w:tc>
        <w:tc>
          <w:tcPr>
            <w:tcW w:w="479" w:type="dxa"/>
            <w:tcBorders>
              <w:left w:val="nil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4B14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632" w:type="dxa"/>
            <w:tcBorders>
              <w:left w:val="nil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(50,000円)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3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Pr="00C9493A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C9493A">
              <w:rPr>
                <w:rFonts w:asciiTheme="minorEastAsia" w:hAnsiTheme="minorEastAsia" w:hint="eastAsia"/>
              </w:rPr>
              <w:t>小計(B)</w:t>
            </w:r>
          </w:p>
        </w:tc>
        <w:tc>
          <w:tcPr>
            <w:tcW w:w="1843" w:type="dxa"/>
            <w:tcBorders>
              <w:left w:val="nil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387"/>
        </w:trPr>
        <w:tc>
          <w:tcPr>
            <w:tcW w:w="1702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区・自治会振興分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行政事務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均等割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508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世帯割</w:t>
            </w:r>
          </w:p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(1,100円) × 世帯数(　　世帯)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防犯灯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１０W防犯灯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　700円) × 灯　数(　　灯)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ind w:firstLineChars="100" w:firstLine="226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２０W防犯灯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(1,000円) × 灯　数(　　灯)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その他防犯灯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(1,400円) × 灯　数(　　灯)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/>
        </w:tc>
        <w:tc>
          <w:tcPr>
            <w:tcW w:w="2268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集会所管理運営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世帯割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/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/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r>
              <w:rPr>
                <w:rFonts w:hint="eastAsia"/>
              </w:rPr>
              <w:t>延べ床面積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/>
        </w:tc>
        <w:tc>
          <w:tcPr>
            <w:tcW w:w="2268" w:type="dxa"/>
            <w:gridSpan w:val="2"/>
            <w:vMerge w:val="restart"/>
            <w:tcBorders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rPr>
                <w:color w:val="FF0000"/>
              </w:rPr>
            </w:pPr>
            <w:r>
              <w:rPr>
                <w:rFonts w:hint="eastAsia"/>
              </w:rPr>
              <w:t>公園管理運営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/>
        </w:tc>
        <w:tc>
          <w:tcPr>
            <w:tcW w:w="1843" w:type="dxa"/>
            <w:tcBorders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B141C">
        <w:trPr>
          <w:trHeight w:val="417"/>
        </w:trPr>
        <w:tc>
          <w:tcPr>
            <w:tcW w:w="1702" w:type="dxa"/>
            <w:vMerge/>
            <w:tcBorders>
              <w:left w:val="single" w:sz="18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/>
        </w:tc>
        <w:tc>
          <w:tcPr>
            <w:tcW w:w="226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/>
        </w:tc>
        <w:tc>
          <w:tcPr>
            <w:tcW w:w="4111" w:type="dxa"/>
            <w:gridSpan w:val="2"/>
            <w:tcBorders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4B141C"/>
        </w:tc>
        <w:tc>
          <w:tcPr>
            <w:tcW w:w="1843" w:type="dxa"/>
            <w:tcBorders>
              <w:left w:val="nil"/>
              <w:bottom w:val="doub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B141C">
        <w:trPr>
          <w:trHeight w:val="402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B141C" w:rsidRDefault="004B141C"/>
        </w:tc>
        <w:tc>
          <w:tcPr>
            <w:tcW w:w="6379" w:type="dxa"/>
            <w:gridSpan w:val="4"/>
            <w:tcBorders>
              <w:left w:val="nil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小計(C)</w:t>
            </w:r>
          </w:p>
        </w:tc>
        <w:tc>
          <w:tcPr>
            <w:tcW w:w="1843" w:type="dxa"/>
            <w:tcBorders>
              <w:left w:val="nil"/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B141C" w:rsidRDefault="00850BB4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</w:tr>
    </w:tbl>
    <w:p w:rsidR="004B141C" w:rsidRDefault="004B141C" w:rsidP="00F40D00">
      <w:pPr>
        <w:rPr>
          <w:rFonts w:asciiTheme="minorEastAsia" w:hAnsiTheme="minorEastAsia" w:hint="eastAsia"/>
          <w:color w:val="FF0000"/>
          <w:sz w:val="24"/>
        </w:rPr>
      </w:pPr>
    </w:p>
    <w:sectPr w:rsidR="004B141C" w:rsidSect="00F40D00">
      <w:pgSz w:w="11906" w:h="16838"/>
      <w:pgMar w:top="851" w:right="1701" w:bottom="851" w:left="1701" w:header="851" w:footer="992" w:gutter="0"/>
      <w:cols w:space="720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DE" w:rsidRDefault="00DE50DE">
      <w:r>
        <w:separator/>
      </w:r>
    </w:p>
  </w:endnote>
  <w:endnote w:type="continuationSeparator" w:id="0">
    <w:p w:rsidR="00DE50DE" w:rsidRDefault="00DE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DE" w:rsidRDefault="00DE50DE">
      <w:r>
        <w:separator/>
      </w:r>
    </w:p>
  </w:footnote>
  <w:footnote w:type="continuationSeparator" w:id="0">
    <w:p w:rsidR="00DE50DE" w:rsidRDefault="00DE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1C"/>
    <w:rsid w:val="004B141C"/>
    <w:rsid w:val="00850BB4"/>
    <w:rsid w:val="00C9493A"/>
    <w:rsid w:val="00DE50DE"/>
    <w:rsid w:val="00E643C9"/>
    <w:rsid w:val="00F4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9D2"/>
  <w15:chartTrackingRefBased/>
  <w15:docId w15:val="{CDB0678D-184B-4BBA-8E53-631BF8EE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sec3">
    <w:name w:val="sec3"/>
    <w:basedOn w:val="a"/>
    <w:pPr>
      <w:widowControl/>
      <w:spacing w:line="336" w:lineRule="atLeast"/>
      <w:ind w:left="960" w:hanging="240"/>
      <w:jc w:val="left"/>
    </w:pPr>
    <w:rPr>
      <w:rFonts w:ascii="ＭＳ 明朝" w:eastAsia="ＭＳ 明朝" w:hAnsi="ＭＳ 明朝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阪上 雄大</cp:lastModifiedBy>
  <cp:revision>37</cp:revision>
  <cp:lastPrinted>2025-02-20T05:08:00Z</cp:lastPrinted>
  <dcterms:created xsi:type="dcterms:W3CDTF">2022-03-30T23:50:00Z</dcterms:created>
  <dcterms:modified xsi:type="dcterms:W3CDTF">2026-04-14T05:15:00Z</dcterms:modified>
</cp:coreProperties>
</file>