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15" w:rsidRPr="00CF4E23" w:rsidRDefault="00B815F0">
      <w:pPr>
        <w:rPr>
          <w:rFonts w:ascii="ＭＳ ゴシック" w:eastAsia="ＭＳ ゴシック" w:hAnsi="ＭＳ ゴシック"/>
          <w:sz w:val="28"/>
        </w:rPr>
      </w:pPr>
      <w:r w:rsidRPr="00CF4E23">
        <w:rPr>
          <w:rFonts w:ascii="ＭＳ ゴシック" w:eastAsia="ＭＳ ゴシック" w:hAnsi="ＭＳ ゴシック" w:hint="eastAsia"/>
          <w:sz w:val="28"/>
        </w:rPr>
        <w:t>都市計画マスタープラン将来ビジョン</w:t>
      </w:r>
      <w:r w:rsidR="00CF4E23">
        <w:rPr>
          <w:rFonts w:ascii="ＭＳ ゴシック" w:eastAsia="ＭＳ ゴシック" w:hAnsi="ＭＳ ゴシック" w:hint="eastAsia"/>
          <w:sz w:val="28"/>
        </w:rPr>
        <w:t>(案)について</w:t>
      </w:r>
      <w:bookmarkStart w:id="0" w:name="_GoBack"/>
      <w:bookmarkEnd w:id="0"/>
    </w:p>
    <w:p w:rsidR="00687AF2" w:rsidRPr="00CF4E23" w:rsidRDefault="00687AF2">
      <w:pPr>
        <w:rPr>
          <w:rFonts w:ascii="ＭＳ ゴシック" w:eastAsia="ＭＳ ゴシック" w:hAnsi="ＭＳ ゴシック" w:hint="eastAsia"/>
        </w:rPr>
      </w:pPr>
    </w:p>
    <w:p w:rsidR="00687AF2" w:rsidRPr="00CF4E23" w:rsidRDefault="00687AF2">
      <w:pPr>
        <w:rPr>
          <w:rFonts w:ascii="ＭＳ ゴシック" w:eastAsia="ＭＳ ゴシック" w:hAnsi="ＭＳ ゴシック"/>
          <w:b/>
          <w:sz w:val="22"/>
          <w:u w:val="single"/>
        </w:rPr>
      </w:pPr>
      <w:r w:rsidRPr="00CF4E23">
        <w:rPr>
          <w:rFonts w:ascii="ＭＳ ゴシック" w:eastAsia="ＭＳ ゴシック" w:hAnsi="ＭＳ ゴシック" w:hint="eastAsia"/>
          <w:b/>
          <w:sz w:val="22"/>
        </w:rPr>
        <w:t>〇事務局修正案</w:t>
      </w:r>
    </w:p>
    <w:p w:rsidR="00CF4E23" w:rsidRDefault="00CF4E23">
      <w:pPr>
        <w:rPr>
          <w:rFonts w:ascii="ＭＳ ゴシック" w:eastAsia="ＭＳ ゴシック" w:hAnsi="ＭＳ ゴシック"/>
        </w:rPr>
      </w:pPr>
    </w:p>
    <w:p w:rsidR="00CF4E23" w:rsidRPr="00CF4E23" w:rsidRDefault="00687AF2">
      <w:pPr>
        <w:rPr>
          <w:rFonts w:ascii="ＭＳ ゴシック" w:eastAsia="ＭＳ ゴシック" w:hAnsi="ＭＳ ゴシック"/>
          <w:b/>
          <w:sz w:val="28"/>
        </w:rPr>
      </w:pPr>
      <w:r w:rsidRPr="00CF4E23">
        <w:rPr>
          <w:rFonts w:ascii="ＭＳ ゴシック" w:eastAsia="ＭＳ ゴシック" w:hAnsi="ＭＳ ゴシック" w:hint="eastAsia"/>
          <w:b/>
          <w:sz w:val="28"/>
        </w:rPr>
        <w:t>「豊かな自然と文化・歴史を基盤に、</w:t>
      </w:r>
    </w:p>
    <w:p w:rsidR="00687AF2" w:rsidRPr="00CF4E23" w:rsidRDefault="00687AF2" w:rsidP="00CF4E23">
      <w:pPr>
        <w:ind w:firstLineChars="500" w:firstLine="1405"/>
        <w:rPr>
          <w:rFonts w:ascii="ＭＳ ゴシック" w:eastAsia="ＭＳ ゴシック" w:hAnsi="ＭＳ ゴシック"/>
          <w:b/>
          <w:sz w:val="22"/>
        </w:rPr>
      </w:pPr>
      <w:r w:rsidRPr="00CF4E23">
        <w:rPr>
          <w:rFonts w:ascii="ＭＳ ゴシック" w:eastAsia="ＭＳ ゴシック" w:hAnsi="ＭＳ ゴシック" w:hint="eastAsia"/>
          <w:b/>
          <w:sz w:val="28"/>
        </w:rPr>
        <w:t>農商工のモノづくりが育つ賑わいのある住宅都市</w:t>
      </w:r>
      <w:r w:rsidR="00CF4E23" w:rsidRPr="00CF4E23">
        <w:rPr>
          <w:rFonts w:ascii="ＭＳ ゴシック" w:eastAsia="ＭＳ ゴシック" w:hAnsi="ＭＳ ゴシック" w:hint="eastAsia"/>
          <w:b/>
          <w:sz w:val="28"/>
        </w:rPr>
        <w:t xml:space="preserve">　</w:t>
      </w:r>
      <w:r w:rsidRPr="00CF4E23">
        <w:rPr>
          <w:rFonts w:ascii="ＭＳ ゴシック" w:eastAsia="ＭＳ ゴシック" w:hAnsi="ＭＳ ゴシック" w:hint="eastAsia"/>
          <w:b/>
          <w:sz w:val="28"/>
        </w:rPr>
        <w:t>橋本」</w:t>
      </w:r>
    </w:p>
    <w:p w:rsidR="00687AF2" w:rsidRDefault="00687AF2">
      <w:pPr>
        <w:rPr>
          <w:rFonts w:ascii="ＭＳ ゴシック" w:eastAsia="ＭＳ ゴシック" w:hAnsi="ＭＳ ゴシック"/>
        </w:rPr>
      </w:pPr>
    </w:p>
    <w:p w:rsidR="00CF4E23" w:rsidRPr="00CF4E23" w:rsidRDefault="00CF4E23">
      <w:pPr>
        <w:rPr>
          <w:rFonts w:ascii="ＭＳ ゴシック" w:eastAsia="ＭＳ ゴシック" w:hAnsi="ＭＳ ゴシック" w:hint="eastAsia"/>
        </w:rPr>
      </w:pPr>
    </w:p>
    <w:p w:rsidR="00687AF2" w:rsidRPr="00CF4E23" w:rsidRDefault="00CF4E23">
      <w:pPr>
        <w:rPr>
          <w:rFonts w:ascii="ＭＳ ゴシック" w:eastAsia="ＭＳ ゴシック" w:hAnsi="ＭＳ ゴシック"/>
          <w:b/>
        </w:rPr>
      </w:pPr>
      <w:r w:rsidRPr="00CF4E23">
        <w:rPr>
          <w:rFonts w:ascii="ＭＳ ゴシック" w:eastAsia="ＭＳ ゴシック" w:hAnsi="ＭＳ ゴシック" w:hint="eastAsia"/>
          <w:b/>
        </w:rPr>
        <w:t>〇</w:t>
      </w:r>
      <w:r w:rsidR="00687AF2" w:rsidRPr="00CF4E23">
        <w:rPr>
          <w:rFonts w:ascii="ＭＳ ゴシック" w:eastAsia="ＭＳ ゴシック" w:hAnsi="ＭＳ ゴシック" w:hint="eastAsia"/>
          <w:b/>
        </w:rPr>
        <w:t>前回出た主要な意見や議論</w:t>
      </w:r>
    </w:p>
    <w:p w:rsidR="00687AF2" w:rsidRPr="00CF4E23" w:rsidRDefault="00687AF2">
      <w:pPr>
        <w:rPr>
          <w:rFonts w:ascii="ＭＳ ゴシック" w:eastAsia="ＭＳ ゴシック" w:hAnsi="ＭＳ ゴシック"/>
        </w:rPr>
      </w:pPr>
      <w:r w:rsidRPr="00CF4E23">
        <w:rPr>
          <w:rFonts w:ascii="ＭＳ ゴシック" w:eastAsia="ＭＳ ゴシック" w:hAnsi="ＭＳ ゴシック" w:hint="eastAsia"/>
        </w:rPr>
        <w:t>・地域構造の限界。担い手の不足</w:t>
      </w:r>
    </w:p>
    <w:p w:rsidR="00687AF2" w:rsidRPr="00CF4E23" w:rsidRDefault="00687AF2">
      <w:pPr>
        <w:rPr>
          <w:rFonts w:ascii="ＭＳ ゴシック" w:eastAsia="ＭＳ ゴシック" w:hAnsi="ＭＳ ゴシック"/>
        </w:rPr>
      </w:pPr>
      <w:r w:rsidRPr="00CF4E23">
        <w:rPr>
          <w:rFonts w:ascii="ＭＳ ゴシック" w:eastAsia="ＭＳ ゴシック" w:hAnsi="ＭＳ ゴシック" w:hint="eastAsia"/>
        </w:rPr>
        <w:t>・地域で活躍する人材の育成</w:t>
      </w:r>
    </w:p>
    <w:p w:rsidR="00687AF2" w:rsidRPr="00CF4E23" w:rsidRDefault="00687AF2">
      <w:pPr>
        <w:rPr>
          <w:rFonts w:ascii="ＭＳ ゴシック" w:eastAsia="ＭＳ ゴシック" w:hAnsi="ＭＳ ゴシック"/>
        </w:rPr>
      </w:pPr>
      <w:r w:rsidRPr="00CF4E23">
        <w:rPr>
          <w:rFonts w:ascii="ＭＳ ゴシック" w:eastAsia="ＭＳ ゴシック" w:hAnsi="ＭＳ ゴシック" w:hint="eastAsia"/>
        </w:rPr>
        <w:t>・空き家</w:t>
      </w:r>
      <w:r w:rsidR="007656A6" w:rsidRPr="00CF4E23">
        <w:rPr>
          <w:rFonts w:ascii="ＭＳ ゴシック" w:eastAsia="ＭＳ ゴシック" w:hAnsi="ＭＳ ゴシック" w:hint="eastAsia"/>
        </w:rPr>
        <w:t>、</w:t>
      </w:r>
      <w:r w:rsidRPr="00CF4E23">
        <w:rPr>
          <w:rFonts w:ascii="ＭＳ ゴシック" w:eastAsia="ＭＳ ゴシック" w:hAnsi="ＭＳ ゴシック" w:hint="eastAsia"/>
        </w:rPr>
        <w:t>跡地等の適正な利用の促進とそのための制度や体制の整備</w:t>
      </w:r>
    </w:p>
    <w:p w:rsidR="00687AF2" w:rsidRPr="00CF4E23" w:rsidRDefault="00687AF2">
      <w:pPr>
        <w:rPr>
          <w:rFonts w:ascii="ＭＳ ゴシック" w:eastAsia="ＭＳ ゴシック" w:hAnsi="ＭＳ ゴシック"/>
        </w:rPr>
      </w:pPr>
      <w:r w:rsidRPr="00CF4E23">
        <w:rPr>
          <w:rFonts w:ascii="ＭＳ ゴシック" w:eastAsia="ＭＳ ゴシック" w:hAnsi="ＭＳ ゴシック" w:hint="eastAsia"/>
        </w:rPr>
        <w:t>・（橋本市の）自然は</w:t>
      </w:r>
      <w:r w:rsidR="007656A6" w:rsidRPr="00CF4E23">
        <w:rPr>
          <w:rFonts w:ascii="ＭＳ ゴシック" w:eastAsia="ＭＳ ゴシック" w:hAnsi="ＭＳ ゴシック" w:hint="eastAsia"/>
        </w:rPr>
        <w:t>外へ発信できる</w:t>
      </w:r>
      <w:r w:rsidRPr="00CF4E23">
        <w:rPr>
          <w:rFonts w:ascii="ＭＳ ゴシック" w:eastAsia="ＭＳ ゴシック" w:hAnsi="ＭＳ ゴシック" w:hint="eastAsia"/>
        </w:rPr>
        <w:t>魅力</w:t>
      </w:r>
      <w:r w:rsidR="007656A6" w:rsidRPr="00CF4E23">
        <w:rPr>
          <w:rFonts w:ascii="ＭＳ ゴシック" w:eastAsia="ＭＳ ゴシック" w:hAnsi="ＭＳ ゴシック" w:hint="eastAsia"/>
        </w:rPr>
        <w:t>。どのような形で発信するのか。</w:t>
      </w:r>
    </w:p>
    <w:p w:rsidR="007656A6" w:rsidRPr="00CF4E23" w:rsidRDefault="007656A6">
      <w:pPr>
        <w:rPr>
          <w:rFonts w:ascii="ＭＳ ゴシック" w:eastAsia="ＭＳ ゴシック" w:hAnsi="ＭＳ ゴシック"/>
        </w:rPr>
      </w:pPr>
      <w:r w:rsidRPr="00CF4E23">
        <w:rPr>
          <w:rFonts w:ascii="ＭＳ ゴシック" w:eastAsia="ＭＳ ゴシック" w:hAnsi="ＭＳ ゴシック" w:hint="eastAsia"/>
        </w:rPr>
        <w:t>・歴史、文化、防災などの情報発信となる拠点の整備</w:t>
      </w:r>
    </w:p>
    <w:p w:rsidR="007656A6" w:rsidRPr="00CF4E23" w:rsidRDefault="007656A6">
      <w:pPr>
        <w:rPr>
          <w:rFonts w:ascii="ＭＳ ゴシック" w:eastAsia="ＭＳ ゴシック" w:hAnsi="ＭＳ ゴシック"/>
        </w:rPr>
      </w:pPr>
    </w:p>
    <w:p w:rsidR="007656A6" w:rsidRPr="00CF4E23" w:rsidRDefault="00CF4E23">
      <w:pPr>
        <w:rPr>
          <w:rFonts w:ascii="ＭＳ ゴシック" w:eastAsia="ＭＳ ゴシック" w:hAnsi="ＭＳ ゴシック"/>
          <w:b/>
        </w:rPr>
      </w:pPr>
      <w:r w:rsidRPr="00CF4E23">
        <w:rPr>
          <w:rFonts w:ascii="ＭＳ ゴシック" w:eastAsia="ＭＳ ゴシック" w:hAnsi="ＭＳ ゴシック" w:hint="eastAsia"/>
          <w:b/>
        </w:rPr>
        <w:t>〇</w:t>
      </w:r>
      <w:r w:rsidR="007656A6" w:rsidRPr="00CF4E23">
        <w:rPr>
          <w:rFonts w:ascii="ＭＳ ゴシック" w:eastAsia="ＭＳ ゴシック" w:hAnsi="ＭＳ ゴシック" w:hint="eastAsia"/>
          <w:b/>
        </w:rPr>
        <w:t>前回の意見や議論を踏まえて</w:t>
      </w:r>
    </w:p>
    <w:p w:rsidR="007656A6" w:rsidRPr="00CF4E23" w:rsidRDefault="00CF4E23" w:rsidP="00CF4E23">
      <w:pPr>
        <w:rPr>
          <w:rFonts w:ascii="ＭＳ ゴシック" w:eastAsia="ＭＳ ゴシック" w:hAnsi="ＭＳ ゴシック"/>
        </w:rPr>
      </w:pPr>
      <w:r>
        <w:rPr>
          <w:rFonts w:ascii="ＭＳ ゴシック" w:eastAsia="ＭＳ ゴシック" w:hAnsi="ＭＳ ゴシック" w:hint="eastAsia"/>
        </w:rPr>
        <w:t>・</w:t>
      </w:r>
      <w:r w:rsidR="007656A6" w:rsidRPr="00CF4E23">
        <w:rPr>
          <w:rFonts w:ascii="ＭＳ ゴシック" w:eastAsia="ＭＳ ゴシック" w:hAnsi="ＭＳ ゴシック" w:hint="eastAsia"/>
        </w:rPr>
        <w:t>自然、歴史、文化については暫定案でも既に明記。</w:t>
      </w:r>
    </w:p>
    <w:p w:rsidR="007656A6" w:rsidRPr="00CF4E23" w:rsidRDefault="00CF4E23">
      <w:pPr>
        <w:rPr>
          <w:rFonts w:ascii="ＭＳ ゴシック" w:eastAsia="ＭＳ ゴシック" w:hAnsi="ＭＳ ゴシック"/>
        </w:rPr>
      </w:pPr>
      <w:r>
        <w:rPr>
          <w:rFonts w:ascii="ＭＳ ゴシック" w:eastAsia="ＭＳ ゴシック" w:hAnsi="ＭＳ ゴシック" w:hint="eastAsia"/>
        </w:rPr>
        <w:t>・</w:t>
      </w:r>
      <w:r w:rsidR="007656A6" w:rsidRPr="00CF4E23">
        <w:rPr>
          <w:rFonts w:ascii="ＭＳ ゴシック" w:eastAsia="ＭＳ ゴシック" w:hAnsi="ＭＳ ゴシック" w:hint="eastAsia"/>
        </w:rPr>
        <w:t>地域構造や担い手不足といった問題についての言及</w:t>
      </w:r>
    </w:p>
    <w:p w:rsidR="007656A6" w:rsidRPr="00CF4E23" w:rsidRDefault="007656A6">
      <w:pPr>
        <w:rPr>
          <w:rFonts w:ascii="ＭＳ ゴシック" w:eastAsia="ＭＳ ゴシック" w:hAnsi="ＭＳ ゴシック"/>
        </w:rPr>
      </w:pPr>
      <w:r w:rsidRPr="00CF4E23">
        <w:rPr>
          <w:rFonts w:ascii="ＭＳ ゴシック" w:eastAsia="ＭＳ ゴシック" w:hAnsi="ＭＳ ゴシック" w:hint="eastAsia"/>
        </w:rPr>
        <w:t xml:space="preserve">　→将来ビジョンの説明文にも記載のある「適切な人口密度の維持」をもう少し前面に出す。</w:t>
      </w:r>
    </w:p>
    <w:p w:rsidR="00CF4E23" w:rsidRDefault="007656A6" w:rsidP="00CF4E23">
      <w:pPr>
        <w:rPr>
          <w:rFonts w:ascii="ＭＳ ゴシック" w:eastAsia="ＭＳ ゴシック" w:hAnsi="ＭＳ ゴシック"/>
        </w:rPr>
      </w:pPr>
      <w:r w:rsidRPr="00CF4E23">
        <w:rPr>
          <w:rFonts w:ascii="ＭＳ ゴシック" w:eastAsia="ＭＳ ゴシック" w:hAnsi="ＭＳ ゴシック" w:hint="eastAsia"/>
        </w:rPr>
        <w:t xml:space="preserve">　　都市の核や地域の核となるエリアの整備や土地利用の適正な利用促進によって、居住</w:t>
      </w:r>
    </w:p>
    <w:p w:rsidR="007656A6" w:rsidRPr="00CF4E23" w:rsidRDefault="007656A6" w:rsidP="00CF4E23">
      <w:pPr>
        <w:ind w:firstLineChars="200" w:firstLine="420"/>
        <w:rPr>
          <w:rFonts w:ascii="ＭＳ ゴシック" w:eastAsia="ＭＳ ゴシック" w:hAnsi="ＭＳ ゴシック"/>
        </w:rPr>
      </w:pPr>
      <w:r w:rsidRPr="00CF4E23">
        <w:rPr>
          <w:rFonts w:ascii="ＭＳ ゴシック" w:eastAsia="ＭＳ ゴシック" w:hAnsi="ＭＳ ゴシック" w:hint="eastAsia"/>
        </w:rPr>
        <w:t>地域や交流拠点の集約を進め、人口密度の維持・向上を促す。</w:t>
      </w:r>
    </w:p>
    <w:p w:rsidR="007656A6" w:rsidRPr="00CF4E23" w:rsidRDefault="00CF4E23" w:rsidP="007656A6">
      <w:pPr>
        <w:ind w:firstLineChars="200" w:firstLine="420"/>
        <w:rPr>
          <w:rFonts w:ascii="ＭＳ ゴシック" w:eastAsia="ＭＳ ゴシック" w:hAnsi="ＭＳ ゴシック"/>
        </w:rPr>
      </w:pPr>
      <w:r w:rsidRPr="00CF4E23">
        <w:rPr>
          <w:rFonts w:ascii="ＭＳ ゴシック" w:eastAsia="ＭＳ ゴシック" w:hAnsi="ＭＳ ゴシック" w:hint="eastAsia"/>
        </w:rPr>
        <w:t>構造的に人口密度の減少を食い止めることで、担い手不足等の解消につなげる。</w:t>
      </w:r>
    </w:p>
    <w:p w:rsidR="00CF4E23" w:rsidRDefault="00CF4E23" w:rsidP="00CF4E23">
      <w:pPr>
        <w:rPr>
          <w:rFonts w:ascii="ＭＳ ゴシック" w:eastAsia="ＭＳ ゴシック" w:hAnsi="ＭＳ ゴシック"/>
        </w:rPr>
      </w:pPr>
      <w:r w:rsidRPr="00CF4E23">
        <w:rPr>
          <w:rFonts w:ascii="ＭＳ ゴシック" w:eastAsia="ＭＳ ゴシック" w:hAnsi="ＭＳ ゴシック" w:hint="eastAsia"/>
        </w:rPr>
        <w:t xml:space="preserve">　</w:t>
      </w:r>
    </w:p>
    <w:p w:rsidR="00CF4E23" w:rsidRDefault="00CF4E23" w:rsidP="00CF4E23">
      <w:pPr>
        <w:ind w:firstLineChars="100" w:firstLine="210"/>
        <w:rPr>
          <w:rFonts w:ascii="ＭＳ ゴシック" w:eastAsia="ＭＳ ゴシック" w:hAnsi="ＭＳ ゴシック" w:hint="eastAsia"/>
        </w:rPr>
      </w:pPr>
      <w:r w:rsidRPr="00CF4E23">
        <w:rPr>
          <w:rFonts w:ascii="ＭＳ ゴシック" w:eastAsia="ＭＳ ゴシック" w:hAnsi="ＭＳ ゴシック" w:hint="eastAsia"/>
        </w:rPr>
        <w:t xml:space="preserve">　人口密度が維持される　→　人の交流が増える</w:t>
      </w:r>
    </w:p>
    <w:p w:rsidR="00CF4E23" w:rsidRPr="00CF4E23" w:rsidRDefault="00CF4E23" w:rsidP="00CF4E23">
      <w:pPr>
        <w:ind w:firstLineChars="100" w:firstLine="210"/>
        <w:rPr>
          <w:rFonts w:ascii="ＭＳ ゴシック" w:eastAsia="ＭＳ ゴシック" w:hAnsi="ＭＳ ゴシック"/>
        </w:rPr>
      </w:pPr>
      <w:r w:rsidRPr="00CF4E23">
        <w:rPr>
          <w:rFonts w:ascii="ＭＳ ゴシック" w:eastAsia="ＭＳ ゴシック" w:hAnsi="ＭＳ ゴシック" w:hint="eastAsia"/>
        </w:rPr>
        <w:t xml:space="preserve">　⇒　</w:t>
      </w:r>
      <w:r>
        <w:rPr>
          <w:rFonts w:ascii="ＭＳ ゴシック" w:eastAsia="ＭＳ ゴシック" w:hAnsi="ＭＳ ゴシック" w:hint="eastAsia"/>
        </w:rPr>
        <w:t xml:space="preserve">『　</w:t>
      </w:r>
      <w:r w:rsidRPr="00CF4E23">
        <w:rPr>
          <w:rFonts w:ascii="ＭＳ ゴシック" w:eastAsia="ＭＳ ゴシック" w:hAnsi="ＭＳ ゴシック" w:hint="eastAsia"/>
        </w:rPr>
        <w:t>賑わい</w:t>
      </w:r>
      <w:r>
        <w:rPr>
          <w:rFonts w:ascii="ＭＳ ゴシック" w:eastAsia="ＭＳ ゴシック" w:hAnsi="ＭＳ ゴシック" w:hint="eastAsia"/>
        </w:rPr>
        <w:t xml:space="preserve">　』</w:t>
      </w:r>
      <w:r w:rsidRPr="00CF4E23">
        <w:rPr>
          <w:rFonts w:ascii="ＭＳ ゴシック" w:eastAsia="ＭＳ ゴシック" w:hAnsi="ＭＳ ゴシック" w:hint="eastAsia"/>
        </w:rPr>
        <w:t>が生まれる</w:t>
      </w:r>
    </w:p>
    <w:p w:rsidR="00CF4E23" w:rsidRDefault="00CF4E23" w:rsidP="00CF4E23">
      <w:pPr>
        <w:rPr>
          <w:rFonts w:ascii="ＭＳ ゴシック" w:eastAsia="ＭＳ ゴシック" w:hAnsi="ＭＳ ゴシック"/>
        </w:rPr>
      </w:pPr>
      <w:r w:rsidRPr="00CF4E23">
        <w:rPr>
          <w:rFonts w:ascii="ＭＳ ゴシック" w:eastAsia="ＭＳ ゴシック" w:hAnsi="ＭＳ ゴシック" w:hint="eastAsia"/>
        </w:rPr>
        <w:t xml:space="preserve">　　　　※賑わいという言葉に置き換えることで、</w:t>
      </w:r>
      <w:r>
        <w:rPr>
          <w:rFonts w:ascii="ＭＳ ゴシック" w:eastAsia="ＭＳ ゴシック" w:hAnsi="ＭＳ ゴシック" w:hint="eastAsia"/>
        </w:rPr>
        <w:t>「</w:t>
      </w:r>
      <w:r w:rsidRPr="00CF4E23">
        <w:rPr>
          <w:rFonts w:ascii="ＭＳ ゴシック" w:eastAsia="ＭＳ ゴシック" w:hAnsi="ＭＳ ゴシック" w:hint="eastAsia"/>
        </w:rPr>
        <w:t>人、モノが行き交い、活力が生まれる</w:t>
      </w:r>
      <w:r>
        <w:rPr>
          <w:rFonts w:ascii="ＭＳ ゴシック" w:eastAsia="ＭＳ ゴシック" w:hAnsi="ＭＳ ゴシック" w:hint="eastAsia"/>
        </w:rPr>
        <w:t>」</w:t>
      </w:r>
    </w:p>
    <w:p w:rsidR="00CF4E23" w:rsidRPr="00CF4E23" w:rsidRDefault="00CF4E23" w:rsidP="00CF4E23">
      <w:pPr>
        <w:rPr>
          <w:rFonts w:ascii="ＭＳ ゴシック" w:eastAsia="ＭＳ ゴシック" w:hAnsi="ＭＳ ゴシック" w:hint="eastAsia"/>
        </w:rPr>
      </w:pPr>
      <w:r>
        <w:rPr>
          <w:rFonts w:ascii="ＭＳ ゴシック" w:eastAsia="ＭＳ ゴシック" w:hAnsi="ＭＳ ゴシック" w:hint="eastAsia"/>
        </w:rPr>
        <w:t xml:space="preserve">　　　　　という</w:t>
      </w:r>
      <w:r w:rsidRPr="00CF4E23">
        <w:rPr>
          <w:rFonts w:ascii="ＭＳ ゴシック" w:eastAsia="ＭＳ ゴシック" w:hAnsi="ＭＳ ゴシック" w:hint="eastAsia"/>
        </w:rPr>
        <w:t>イメージも込めたい</w:t>
      </w:r>
    </w:p>
    <w:sectPr w:rsidR="00CF4E23" w:rsidRPr="00CF4E23" w:rsidSect="006F5FE0">
      <w:pgSz w:w="11906" w:h="16838" w:code="9"/>
      <w:pgMar w:top="1701" w:right="1701" w:bottom="1418" w:left="1701" w:header="851" w:footer="992" w:gutter="0"/>
      <w:cols w:space="425"/>
      <w:docGrid w:type="lines" w:linePitch="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F0"/>
    <w:rsid w:val="00293D5A"/>
    <w:rsid w:val="00584A15"/>
    <w:rsid w:val="00687AF2"/>
    <w:rsid w:val="006F5FE0"/>
    <w:rsid w:val="007656A6"/>
    <w:rsid w:val="00B815F0"/>
    <w:rsid w:val="00CF4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69F8B0"/>
  <w15:chartTrackingRefBased/>
  <w15:docId w15:val="{6A379CE4-7FD8-4E72-B978-C46B7688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D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3D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美濃 喜英</dc:creator>
  <cp:keywords/>
  <dc:description/>
  <cp:lastModifiedBy>美濃 喜英</cp:lastModifiedBy>
  <cp:revision>1</cp:revision>
  <cp:lastPrinted>2022-07-22T01:59:00Z</cp:lastPrinted>
  <dcterms:created xsi:type="dcterms:W3CDTF">2022-07-22T01:08:00Z</dcterms:created>
  <dcterms:modified xsi:type="dcterms:W3CDTF">2022-07-22T06:53:00Z</dcterms:modified>
</cp:coreProperties>
</file>